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B2" w:rsidRPr="008100B2" w:rsidRDefault="008100B2" w:rsidP="008100B2">
      <w:pPr>
        <w:spacing w:after="120"/>
        <w:jc w:val="center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bookmarkStart w:id="0" w:name="_GoBack"/>
      <w:bookmarkEnd w:id="0"/>
      <w:r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 xml:space="preserve">Το </w:t>
      </w:r>
      <w:r w:rsidR="000C5FBF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  <w:lang w:val="el-GR"/>
        </w:rPr>
        <w:t>Ίδρυμα Ακτία Νικόπολις</w:t>
      </w:r>
      <w:r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 xml:space="preserve"> μαζί με την Google Arts &amp; Culture φέρνουν στο διαδίκτυο το Carnet de Voyage της Πρέβεζας</w:t>
      </w:r>
    </w:p>
    <w:p w:rsidR="008100B2" w:rsidRPr="008100B2" w:rsidRDefault="008100B2" w:rsidP="008100B2">
      <w:pPr>
        <w:spacing w:after="120"/>
        <w:jc w:val="center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</w:p>
    <w:p w:rsidR="008100B2" w:rsidRPr="008100B2" w:rsidRDefault="00E21C8B" w:rsidP="008100B2">
      <w:pPr>
        <w:spacing w:after="120"/>
        <w:jc w:val="center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r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  <w:lang w:val="el-GR"/>
        </w:rPr>
        <w:t>Σ</w:t>
      </w:r>
      <w:r w:rsidR="008100B2"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 xml:space="preserve">το </w:t>
      </w:r>
      <w:hyperlink r:id="rId4" w:history="1">
        <w:r w:rsidR="008100B2" w:rsidRPr="008100B2">
          <w:rPr>
            <w:rStyle w:val="-"/>
            <w:rFonts w:ascii="Google Sans" w:eastAsia="Google Sans" w:hAnsi="Google Sans" w:cs="Google Sans"/>
            <w:b/>
            <w:bCs/>
            <w:sz w:val="20"/>
            <w:szCs w:val="20"/>
            <w:highlight w:val="white"/>
          </w:rPr>
          <w:t>Google Arts &amp; Culture</w:t>
        </w:r>
      </w:hyperlink>
      <w:r w:rsidR="008100B2"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 xml:space="preserve"> </w:t>
      </w:r>
      <w:r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  <w:lang w:val="el-GR"/>
        </w:rPr>
        <w:t>δ</w:t>
      </w:r>
      <w:r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 xml:space="preserve">ιατίθενται </w:t>
      </w:r>
      <w:r w:rsidR="008100B2"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>περισσότερα από 120 έργα τέχνης και 4 εκθέματα</w:t>
      </w: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Το </w:t>
      </w:r>
      <w:hyperlink r:id="rId5" w:history="1">
        <w:r w:rsidRPr="008100B2">
          <w:rPr>
            <w:rStyle w:val="-"/>
            <w:rFonts w:ascii="Google Sans" w:eastAsia="Google Sans" w:hAnsi="Google Sans" w:cs="Google Sans"/>
            <w:sz w:val="20"/>
            <w:szCs w:val="20"/>
            <w:highlight w:val="white"/>
          </w:rPr>
          <w:t xml:space="preserve">Ίδρυμα </w:t>
        </w:r>
        <w:r w:rsidRPr="008100B2">
          <w:rPr>
            <w:rStyle w:val="-"/>
            <w:rFonts w:ascii="Google Sans" w:eastAsia="Google Sans" w:hAnsi="Google Sans" w:cs="Google Sans"/>
            <w:sz w:val="20"/>
            <w:szCs w:val="20"/>
            <w:highlight w:val="white"/>
            <w:lang w:val="el-GR"/>
          </w:rPr>
          <w:t>Ακτία Νικόπολις</w:t>
        </w:r>
      </w:hyperlink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στην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Πρέβεζα, γίνεται μέρος του </w:t>
      </w:r>
      <w:hyperlink r:id="rId6" w:history="1">
        <w:r w:rsidRPr="00AB1881">
          <w:rPr>
            <w:rStyle w:val="-"/>
            <w:rFonts w:ascii="Google Sans" w:eastAsia="Google Sans" w:hAnsi="Google Sans" w:cs="Google Sans"/>
            <w:sz w:val="20"/>
            <w:szCs w:val="20"/>
            <w:highlight w:val="white"/>
          </w:rPr>
          <w:t>Google Arts &amp; Culture</w:t>
        </w:r>
      </w:hyperlink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, της ψηφιακής πλατφόρμας της Google για τη διατήρηση και τη μεταφορά της τέχνης και του πολιτισμού του κόσμου στο διαδίκτυο, με μια ψηφιακή συλλογή 122 έργων τέχνης.</w:t>
      </w: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>Η ψηφιακή συλλογή</w:t>
      </w:r>
    </w:p>
    <w:p w:rsidR="008100B2" w:rsidRPr="00712668" w:rsidRDefault="008137C9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</w:pPr>
      <w:r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Το </w:t>
      </w:r>
      <w:r w:rsidR="00D34C5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λανσάρισμα</w:t>
      </w:r>
      <w:r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αυτό</w:t>
      </w:r>
      <w:r w:rsidR="00D34C5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, 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φέρνει στο διαδίκτυο 122 έργα τέχνης, ζωγραφισμένα από τον καταξιωμένο καλλιτέχνη Π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άβ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λο Χαμπίδη (γενν. 1956), τα οποία χρησιμοποιήθηκαν από το Ίδρυμα </w:t>
      </w:r>
      <w:r w:rsidR="00371903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Ακτία Νικόπολις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για τη δημιουργία του Carnet de Voyage της Πρέβεζας.</w:t>
      </w:r>
      <w:r w:rsidR="00B23ED5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Το </w:t>
      </w:r>
      <w:hyperlink r:id="rId7" w:history="1">
        <w:r w:rsidR="008100B2" w:rsidRPr="00AB1881">
          <w:rPr>
            <w:rStyle w:val="-"/>
            <w:rFonts w:ascii="Google Sans" w:eastAsia="Google Sans" w:hAnsi="Google Sans" w:cs="Google Sans"/>
            <w:sz w:val="20"/>
            <w:szCs w:val="20"/>
            <w:highlight w:val="white"/>
          </w:rPr>
          <w:t>Carnet de Voyage of Preveza</w:t>
        </w:r>
      </w:hyperlink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περιλαμβάνει τέσσερις (4) επιμελημένες περιηγήσεις, με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εικαστικά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και κείμεν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μέσα από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τοπόσημα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και δημοφιλή σημεία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της </w:t>
      </w:r>
      <w:r w:rsidR="00371903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πόλης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με αναφορά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την ιστορία,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την παράδοση και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στ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ην κοινότητα. Μια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εκτενής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ακτογραμμή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κάστρα,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αρχαιολογικοί τόποι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, ιστορικά κτίρια, ιστιοπλοϊκά και ψαροκάικα και η  ζωντανή φύση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που τα περιβάλλει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αποτελούν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κομμάτια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αυτού του πολύχρωμου παζλ.</w:t>
      </w: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</w:p>
    <w:p w:rsidR="008100B2" w:rsidRPr="004C5CE4" w:rsidRDefault="008100B2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r w:rsidRPr="004C5CE4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>Η διαδικτυακή έκθεση</w:t>
      </w:r>
    </w:p>
    <w:p w:rsidR="004C5CE4" w:rsidRPr="008100B2" w:rsidRDefault="008100B2" w:rsidP="004C5CE4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Τέσσερις ιστορίες θα παρουσιάσουν την πόλη της Πρέβεζας </w:t>
      </w:r>
      <w:r w:rsidR="002B22C7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στους</w:t>
      </w:r>
      <w:r w:rsidR="002B22C7" w:rsidRP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δυνητικούς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επισκέπτες της και θα εμβαθύνουν τη γνώση των κατοίκων της, </w:t>
      </w:r>
      <w:r w:rsidR="004C5CE4" w:rsidRP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αναγνωρίζοντας και απολαμβάνοντας αυτό που βρίσκεται γύρω τους. Έτσι</w:t>
      </w:r>
      <w:r w:rsid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όλοι</w:t>
      </w:r>
      <w:r w:rsidR="004C5CE4" w:rsidRP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 θα εκτιμήσουν, θα σεβαστούν και τελικά θα συνδεθούν με τον τόπο, τον πολιτισμό και την προέλευσή του.</w:t>
      </w: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Επισκεφ</w:t>
      </w:r>
      <w:r w:rsidR="004C5CE4" w:rsidRP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θ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είτε τις διαδικτυακές ιστορίες, σε μορφή τεσσάρων (4) </w:t>
      </w:r>
      <w:r w:rsidR="00D60FF8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εικονικών</w:t>
      </w:r>
      <w:r w:rsidR="004C5CE4" w:rsidRP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περιπάτων μέσα και γύρω από την πόλη της Πρέβεζας και περιπλανηθείτε στα χρωματιστά σκίτσα</w:t>
      </w:r>
      <w:r w:rsidR="004C5CE4" w:rsidRP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σε αυτό το γραφικό βορειοδυτικό μέρος της Ελλάδας.</w:t>
      </w: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Οι τέσσερις ιστορίες είναι:</w:t>
      </w:r>
    </w:p>
    <w:p w:rsidR="008100B2" w:rsidRPr="008100B2" w:rsidRDefault="00AB047C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hyperlink r:id="rId8" w:history="1">
        <w:r w:rsidR="008100B2" w:rsidRPr="00AB1881">
          <w:rPr>
            <w:rStyle w:val="-"/>
            <w:rFonts w:ascii="Google Sans" w:eastAsia="Google Sans" w:hAnsi="Google Sans" w:cs="Google Sans"/>
            <w:b/>
            <w:bCs/>
            <w:sz w:val="20"/>
            <w:szCs w:val="20"/>
            <w:highlight w:val="white"/>
          </w:rPr>
          <w:t>Κέντρο πόλης</w:t>
        </w:r>
      </w:hyperlink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Αυτή η ιστορία θα σας ταξιδέψει στο κέντρο της πόλης της Πρέβεζας και σε μέρη της που </w:t>
      </w:r>
      <w:r w:rsidR="003665E3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της δίνουν ταυτότητα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και σημαδεύουν την ιστορία της. </w:t>
      </w:r>
      <w:r w:rsidR="000276C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Ξεκινώντας α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πό τ</w:t>
      </w:r>
      <w:r w:rsidR="007D5B5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ην παραλία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μέχρι </w:t>
      </w:r>
      <w:r w:rsid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τα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εμβληματικά κτίρια και </w:t>
      </w:r>
      <w:r w:rsid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τα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γραφικά σοκάκια. Παρατηρήστε τις λεπτομέρειες της αρχιτεκτονικής και της παράδοσης, τα τοπικά καταστήματα και τις λιχουδιές. Συναντηθείτε κάτω από το </w:t>
      </w:r>
      <w:r w:rsid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βενετσιάνικο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πύργο </w:t>
      </w:r>
      <w:r w:rsid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στο «Ρολόι»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και κάντε μια βόλτα στο Σεϊτάν</w:t>
      </w:r>
      <w:r w:rsidR="004C5CE4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παζάρ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.</w:t>
      </w:r>
    </w:p>
    <w:p w:rsidR="008100B2" w:rsidRPr="008100B2" w:rsidRDefault="00AB047C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hyperlink r:id="rId9" w:history="1">
        <w:r w:rsidR="008100B2" w:rsidRPr="00AB1881">
          <w:rPr>
            <w:rStyle w:val="-"/>
            <w:rFonts w:ascii="Google Sans" w:eastAsia="Google Sans" w:hAnsi="Google Sans" w:cs="Google Sans"/>
            <w:b/>
            <w:bCs/>
            <w:sz w:val="20"/>
            <w:szCs w:val="20"/>
            <w:highlight w:val="white"/>
          </w:rPr>
          <w:t>Παλιοσάραγα – «Κυανή Ακτή» – Παντοκράτορας</w:t>
        </w:r>
      </w:hyperlink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Αυτή η ιστορία θα σας ταξιδέψει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στη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νότια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πλευρά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της Πρέβεζας. Απολαύστε μια βόλτα με ποδήλατο. Περάστε από το μνημείο του Ναυτικού στο νοτιότερο άκρο της χερσονήσου της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πόλης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. Στάση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στα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Παλιοσαράγα και μετά στα ιαματικά λουτρά, που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δημιουργήθηκαν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τη δεκαετία του 1810.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υνεχίστε κάτω από τη σκιά των γηραιών ευκαλύπτων, στην «Κυανή Ακτή», την παραλία της πόλης, μόλις δέκα λεπτά με τα πόδια από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το κέντρο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. </w:t>
      </w:r>
      <w:r w:rsidR="00FD761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Προχωρώντας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θα φτάσετε στα </w:t>
      </w:r>
      <w:r w:rsidR="00513B6D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τενά της Πρέβεζας</w:t>
      </w:r>
      <w:r w:rsidR="00084D0C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n-US"/>
        </w:rPr>
        <w:t xml:space="preserve"> </w:t>
      </w:r>
      <w:r w:rsidR="00084D0C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και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στα κάστρα του Αγίου Γεωργίου και του Παντοκράτορα.</w:t>
      </w:r>
    </w:p>
    <w:p w:rsidR="008100B2" w:rsidRPr="008100B2" w:rsidRDefault="00AB047C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hyperlink r:id="rId10" w:history="1">
        <w:r w:rsidR="008100B2" w:rsidRPr="00AB1881">
          <w:rPr>
            <w:rStyle w:val="-"/>
            <w:rFonts w:ascii="Google Sans" w:eastAsia="Google Sans" w:hAnsi="Google Sans" w:cs="Google Sans"/>
            <w:b/>
            <w:bCs/>
            <w:sz w:val="20"/>
            <w:szCs w:val="20"/>
            <w:highlight w:val="white"/>
          </w:rPr>
          <w:t>Βρυσούλα – Μαργαρώνα – Άγιος Θωμάς</w:t>
        </w:r>
      </w:hyperlink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Αυτή η ιστορία θα σας ταξιδέψει στα βόρεια και βορειοανατολικά 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περίχωρα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της Πρέβεζας. Η μικρή χερσόνησος του Αγίου Θωμά απλώνεται απέναντι από τ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ο παραλιακό μέτωπο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. Παρατηρήστε μέρος των αμυντικών έργων στον παραθαλάσσιο προμαχώνα της Βρυσούλας, 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χτισμένος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γύρω στο 1808, για την προστασία της πόλης από τις θαλάσσιες επιθέσεις. Ταξιδέψτε στη λιμνοθάλασσα και το Βαθύ, που 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λειτούργησε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ως ναυπηγείο στα τέλη του 15ου αιώνα από τους Οθωμανούς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και τώρα 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είναι καρνάγιο διαχείμασης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και επισκευής. Και τέλος, φτάστε 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έως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το ακρωτήρι του </w:t>
      </w:r>
      <w:r w:rsidR="00A96D60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Ακτίου, αυτό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που έδωσε το όνομά του στη διαβόητη ναυμαχία του 31 π.Χ.</w:t>
      </w:r>
    </w:p>
    <w:p w:rsidR="008100B2" w:rsidRPr="008100B2" w:rsidRDefault="00AB047C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hyperlink r:id="rId11" w:history="1">
        <w:r w:rsidR="008100B2" w:rsidRPr="00AB1881">
          <w:rPr>
            <w:rStyle w:val="-"/>
            <w:rFonts w:ascii="Google Sans" w:eastAsia="Google Sans" w:hAnsi="Google Sans" w:cs="Google Sans"/>
            <w:b/>
            <w:bCs/>
            <w:sz w:val="20"/>
            <w:szCs w:val="20"/>
            <w:highlight w:val="white"/>
          </w:rPr>
          <w:t>Αρχαία Νικόπολη – Αρχαιολογικό Μουσείο</w:t>
        </w:r>
      </w:hyperlink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lastRenderedPageBreak/>
        <w:t>Αυτή η ιστορία θα σας μεταφέρει πίσω στην ιστορία της Πρέβεζας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n-US"/>
        </w:rPr>
        <w:t>,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μέσα από τον 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ρχαιολογικό χώρο της Νικόπολης και το 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νέο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της Μουσείο. Περπατήστε γύρω από τα βυζαντινά τείχη και την αρχαία πόλη της Νικόπολης, 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η οποία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δημιουργήθηκε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από τον Οκταβιανό Καίσαρα, μετά τη νίκη του επί του Μάρκου Αντώνιου και της Κλεοπάτρας της Αιγύπτου, στη ναυμαχία του Ακτίου. Καθίστε στα σκαλιά του Ρωμαϊκού Ωδείου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, από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την εποχή του Αυγούστου και απολαύστε μια θεατρική ή μουσική παράσταση. Δείτε 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από κοντά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τα γλυπτά που εκτίθενται στο νέο </w:t>
      </w:r>
      <w:r w:rsidR="000C617B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ρχαιολογικό μουσείο, που χτίστηκε το 2000.</w:t>
      </w: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>Η συλλογή</w:t>
      </w:r>
    </w:p>
    <w:p w:rsidR="008100B2" w:rsidRPr="00AF17F1" w:rsidRDefault="008100B2" w:rsidP="008100B2">
      <w:pPr>
        <w:spacing w:after="120"/>
        <w:jc w:val="both"/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</w:pPr>
      <w:r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«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 xml:space="preserve">Στις 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μέρες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 xml:space="preserve"> μας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 xml:space="preserve"> κινδυνεύουμε να «χάσουμε» από τα μάτια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 xml:space="preserve"> μας 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το γύρω, το δίπλα, τα «χαμηλά» σημεία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 xml:space="preserve"> της 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πόλης που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 xml:space="preserve"> της 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δίνουν ταυτότητα. Γωνιές που σηματοδοτούν την ιστορία</w:t>
      </w:r>
      <w:r w:rsidR="00AF17F1" w:rsidRPr="00AF17F1">
        <w:rPr>
          <w:rFonts w:ascii="Google Sans" w:eastAsia="Google Sans" w:hAnsi="Google Sans" w:cs="Google Sans" w:hint="eastAsia"/>
          <w:i/>
          <w:iCs/>
          <w:color w:val="222222"/>
          <w:sz w:val="20"/>
          <w:szCs w:val="20"/>
          <w:highlight w:val="white"/>
        </w:rPr>
        <w:t xml:space="preserve"> 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>της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. Πιο πολύ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 xml:space="preserve"> όμως 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κινδυνεύουμε να χάσουμε τον σεβασμό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  <w:lang w:val="el-GR"/>
        </w:rPr>
        <w:t xml:space="preserve"> μας </w:t>
      </w:r>
      <w:r w:rsidR="00AF17F1"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για το τοπίο και το αίσθημα που αυτό γεννά συμβιώνοντας αρμονικά μαζί του</w:t>
      </w:r>
      <w:r w:rsidRPr="00AF17F1">
        <w:rPr>
          <w:rFonts w:ascii="Google Sans" w:eastAsia="Google Sans" w:hAnsi="Google Sans" w:cs="Google Sans"/>
          <w:i/>
          <w:iCs/>
          <w:color w:val="222222"/>
          <w:sz w:val="20"/>
          <w:szCs w:val="20"/>
          <w:highlight w:val="white"/>
        </w:rPr>
        <w:t>».</w:t>
      </w:r>
    </w:p>
    <w:p w:rsidR="008100B2" w:rsidRPr="008100B2" w:rsidRDefault="0041060C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AF17F1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Το «Περπατώντας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στην Πρέβεζα</w:t>
      </w:r>
      <w:r w:rsidRPr="00AF17F1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» 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μέσα από τα σκίτσα του Π</w:t>
      </w:r>
      <w:r w:rsidR="00B643CD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άβλ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ου Χαμπίδη είναι μια συλλογή από 122 σκίτσα με μελάνι και ακουαρέλα, τα οποία σχεδίασε ο καλλιτέχνης το 2009-2010. Τα έργα του χρησιμοποιήθηκαν από το Ίδρυμα </w:t>
      </w:r>
      <w:r w:rsidR="009177D1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Ακτία Νικόπολις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για τη δημιουργία ενός </w:t>
      </w:r>
      <w:r w:rsidR="009177D1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εικαστικού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Carnet de Voyage για την πόλη της Πρέβεζας, το οποίο εκδόθηκε το 2011. Το </w:t>
      </w:r>
      <w:hyperlink r:id="rId12" w:history="1">
        <w:r w:rsidR="008100B2" w:rsidRPr="00AB1881">
          <w:rPr>
            <w:rStyle w:val="-"/>
            <w:rFonts w:ascii="Google Sans" w:eastAsia="Google Sans" w:hAnsi="Google Sans" w:cs="Google Sans"/>
            <w:sz w:val="20"/>
            <w:szCs w:val="20"/>
            <w:highlight w:val="white"/>
          </w:rPr>
          <w:t>Carnet de Voyage</w:t>
        </w:r>
      </w:hyperlink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θα μπορούσε να χρησιμοποιηθεί ως οδηγός στο κέντρο της Πρέβεζας</w:t>
      </w:r>
      <w:r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, 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στα </w:t>
      </w:r>
      <w:r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περίχωρά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της, καθώς και </w:t>
      </w:r>
      <w:r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στον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</w:t>
      </w:r>
      <w:r w:rsidR="009177D1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Α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ρχαιολογικό χώρο</w:t>
      </w:r>
      <w:r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</w:t>
      </w:r>
      <w:r w:rsidR="008100B2"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της Νικόπολης, μιας πόλης που χτίστηκε από τον Οκταβιανό Καίσαρα για να γιορτάσει τη νίκη του επί του Μάρκου Αντώνιου και της Κλεοπάτρας της Αιγύπτου.</w:t>
      </w:r>
    </w:p>
    <w:p w:rsidR="008100B2" w:rsidRPr="008100B2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</w:p>
    <w:p w:rsidR="008100B2" w:rsidRPr="00AB1881" w:rsidRDefault="008100B2" w:rsidP="008100B2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  <w:lang w:val="el-GR"/>
        </w:rPr>
      </w:pPr>
      <w:r w:rsidRPr="008100B2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 xml:space="preserve">Σχετικά με το </w:t>
      </w:r>
      <w:r w:rsidRPr="00AB1881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</w:rPr>
        <w:t xml:space="preserve">Ίδρυμα </w:t>
      </w:r>
      <w:r w:rsidR="00AB1881" w:rsidRPr="00AB1881">
        <w:rPr>
          <w:rFonts w:ascii="Google Sans" w:eastAsia="Google Sans" w:hAnsi="Google Sans" w:cs="Google Sans"/>
          <w:b/>
          <w:bCs/>
          <w:color w:val="222222"/>
          <w:sz w:val="20"/>
          <w:szCs w:val="20"/>
          <w:highlight w:val="white"/>
          <w:lang w:val="el-GR"/>
        </w:rPr>
        <w:t>Ακτία Νικόπολις</w:t>
      </w:r>
    </w:p>
    <w:p w:rsidR="002B22C7" w:rsidRDefault="008100B2" w:rsidP="008100B2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Το </w:t>
      </w:r>
      <w:hyperlink r:id="rId13" w:history="1">
        <w:r w:rsidR="00AB1881" w:rsidRPr="00AB1881">
          <w:rPr>
            <w:rStyle w:val="-"/>
            <w:rFonts w:ascii="Google Sans" w:eastAsia="Google Sans" w:hAnsi="Google Sans" w:cs="Google Sans"/>
            <w:sz w:val="20"/>
            <w:szCs w:val="20"/>
            <w:highlight w:val="white"/>
            <w:lang w:val="el-GR"/>
          </w:rPr>
          <w:t>Ίδρυμα Ακτία Νικόπολις</w:t>
        </w:r>
      </w:hyperlink>
      <w:r w:rsidR="00AB1881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είναι ένας μη κερδοσκοπικός οργανισμός, με έδρα την Πρέβεζα</w:t>
      </w:r>
      <w:r w:rsidR="0041060C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, στην Ήπειρο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. Ιδρύθηκε το 1997 και </w:t>
      </w:r>
      <w:r w:rsidR="0041060C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η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περιοχή ενδιαφέροντ</w:t>
      </w:r>
      <w:r w:rsidR="0041060C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ό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ς </w:t>
      </w:r>
      <w:r w:rsidR="0041060C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 xml:space="preserve">του 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είναι η περιοχή της Πρέβεζας, η αρχαία Νικόπολη και ο Αμβρακικός κόλπος, στη βορειοδυτική Ελλάδα. Κύριοι στόχοι του είναι 1) η συλλογή, έρευνα και ανάλυση, 2) η δημιουργία εξειδικευμένης βιβλιοθήκης για την ιστορία, τον πολιτισμό και την κοινωνία, 3) η αρχειοθέτηση και οργάνωση των σπάνιων εκτυπώσεων και χαρτών στις συλλογές </w:t>
      </w:r>
      <w:r w:rsidR="00305E0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του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, 4) η διοργάνωση ειδικών συνεδρίων, συμποσίων, </w:t>
      </w:r>
      <w:r w:rsidR="00305E0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σεμιναρίων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και διαλέξε</w:t>
      </w:r>
      <w:r w:rsidR="00305E0F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ων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>, 5) η έκδοση σχετικών βιβλίων και λευκωμάτων και 6</w:t>
      </w:r>
      <w:r w:rsidR="0041060C">
        <w:rPr>
          <w:rFonts w:ascii="Google Sans" w:eastAsia="Google Sans" w:hAnsi="Google Sans" w:cs="Google Sans"/>
          <w:color w:val="222222"/>
          <w:sz w:val="20"/>
          <w:szCs w:val="20"/>
          <w:highlight w:val="white"/>
          <w:lang w:val="el-GR"/>
        </w:rPr>
        <w:t>)</w:t>
      </w:r>
      <w:r w:rsidRPr="008100B2"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  <w:t xml:space="preserve"> η χορήγηση επιχορηγήσεων για την έρευνα της ιστορίας και του πολιτισμού της περιοχής.</w:t>
      </w:r>
    </w:p>
    <w:p w:rsidR="00D5188F" w:rsidRDefault="002B22C7" w:rsidP="00F43DC5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</w:rPr>
      </w:pPr>
      <w:r>
        <w:rPr>
          <w:rFonts w:ascii="Google Sans" w:eastAsia="Google Sans" w:hAnsi="Google Sans" w:cs="Google Sans"/>
          <w:color w:val="222222"/>
          <w:sz w:val="20"/>
          <w:szCs w:val="20"/>
          <w:lang w:val="el-GR"/>
        </w:rPr>
        <w:t>Μ</w:t>
      </w:r>
      <w:r w:rsidR="00F43DC5"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πορείτε να βρείτε το Carnet de Voyage της Πρέβεζας στο διαδίκτυο μέσω της πλατφόρμας Google Arts &amp; Culture και μέσω της εφαρμογής, η οποία είναι δωρεάν και διαθέσιμη στο διαδίκτυο για </w:t>
      </w:r>
      <w:hyperlink r:id="rId14" w:history="1">
        <w:r w:rsidR="00F43DC5"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iOS</w:t>
        </w:r>
      </w:hyperlink>
      <w:r w:rsidR="00F43DC5"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 και </w:t>
      </w:r>
      <w:hyperlink r:id="rId15" w:history="1">
        <w:r w:rsidR="00F43DC5"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Android</w:t>
        </w:r>
      </w:hyperlink>
      <w:r w:rsidR="00F43DC5" w:rsidRPr="00F43DC5">
        <w:rPr>
          <w:rFonts w:ascii="Google Sans" w:eastAsia="Google Sans" w:hAnsi="Google Sans" w:cs="Google Sans"/>
          <w:color w:val="222222"/>
          <w:sz w:val="20"/>
          <w:szCs w:val="20"/>
        </w:rPr>
        <w:t>.</w:t>
      </w:r>
    </w:p>
    <w:p w:rsidR="00F43DC5" w:rsidRDefault="00F43DC5" w:rsidP="00F43DC5">
      <w:pPr>
        <w:spacing w:after="120"/>
        <w:jc w:val="both"/>
        <w:rPr>
          <w:rFonts w:ascii="Google Sans" w:eastAsia="Google Sans" w:hAnsi="Google Sans" w:cs="Google Sans"/>
          <w:b/>
          <w:color w:val="2D2D2D"/>
          <w:sz w:val="20"/>
          <w:szCs w:val="20"/>
        </w:rPr>
      </w:pPr>
    </w:p>
    <w:p w:rsidR="00F43DC5" w:rsidRPr="00F43DC5" w:rsidRDefault="00F43DC5" w:rsidP="00F43DC5">
      <w:pPr>
        <w:spacing w:after="120"/>
        <w:jc w:val="both"/>
        <w:rPr>
          <w:rFonts w:ascii="Google Sans" w:eastAsia="Google Sans" w:hAnsi="Google Sans" w:cs="Google Sans"/>
          <w:b/>
          <w:bCs/>
          <w:color w:val="222222"/>
          <w:sz w:val="20"/>
          <w:szCs w:val="20"/>
        </w:rPr>
      </w:pPr>
      <w:r w:rsidRPr="00F43DC5">
        <w:rPr>
          <w:rFonts w:ascii="Google Sans" w:eastAsia="Google Sans" w:hAnsi="Google Sans" w:cs="Google Sans"/>
          <w:b/>
          <w:bCs/>
          <w:color w:val="222222"/>
          <w:sz w:val="20"/>
          <w:szCs w:val="20"/>
        </w:rPr>
        <w:t>Σχετικά με το Google Arts &amp; Culture</w:t>
      </w:r>
    </w:p>
    <w:p w:rsidR="00D5188F" w:rsidRPr="008100B2" w:rsidRDefault="00F43DC5" w:rsidP="00F43DC5">
      <w:pPr>
        <w:spacing w:after="120"/>
        <w:jc w:val="both"/>
        <w:rPr>
          <w:rFonts w:ascii="Google Sans" w:eastAsia="Google Sans" w:hAnsi="Google Sans" w:cs="Google Sans"/>
          <w:color w:val="222222"/>
          <w:sz w:val="20"/>
          <w:szCs w:val="20"/>
          <w:highlight w:val="white"/>
        </w:rPr>
      </w:pPr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Το </w:t>
      </w:r>
      <w:hyperlink r:id="rId16" w:history="1">
        <w:r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Google Arts &amp; Culture</w:t>
        </w:r>
      </w:hyperlink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 θέτει στη διάθεσή σας τις συλλογές περισσότερων από 3.000 μουσείων. Είναι ένας καθηλωτικός τρόπος για να εξερευνήσετε την τέχνη, την ιστορία και τα θαύματα του κόσμου, από τους </w:t>
      </w:r>
      <w:hyperlink r:id="rId17" w:history="1">
        <w:r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πίνακες της κρεβατοκάμαρας του Βαν Γκογκ</w:t>
        </w:r>
      </w:hyperlink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 μέχρι το </w:t>
      </w:r>
      <w:hyperlink r:id="rId18" w:history="1">
        <w:r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κίνημα για τα δικαιώματα των γυναικών</w:t>
        </w:r>
      </w:hyperlink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 και το </w:t>
      </w:r>
      <w:hyperlink r:id="rId19" w:history="1">
        <w:r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Ταζ Μαχάλ</w:t>
        </w:r>
      </w:hyperlink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. Η εφαρμογή Google Arts &amp; Culture είναι δωρεάν και διαθέσιμη στο </w:t>
      </w:r>
      <w:hyperlink r:id="rId20" w:history="1">
        <w:r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διαδίκτυο</w:t>
        </w:r>
      </w:hyperlink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 για </w:t>
      </w:r>
      <w:hyperlink r:id="rId21" w:history="1">
        <w:r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iOS</w:t>
        </w:r>
      </w:hyperlink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 xml:space="preserve"> και </w:t>
      </w:r>
      <w:hyperlink r:id="rId22" w:history="1">
        <w:r w:rsidRPr="00F43DC5">
          <w:rPr>
            <w:rStyle w:val="-"/>
            <w:rFonts w:ascii="Google Sans" w:eastAsia="Google Sans" w:hAnsi="Google Sans" w:cs="Google Sans"/>
            <w:sz w:val="20"/>
            <w:szCs w:val="20"/>
          </w:rPr>
          <w:t>Android</w:t>
        </w:r>
      </w:hyperlink>
      <w:r w:rsidRPr="00F43DC5">
        <w:rPr>
          <w:rFonts w:ascii="Google Sans" w:eastAsia="Google Sans" w:hAnsi="Google Sans" w:cs="Google Sans"/>
          <w:color w:val="222222"/>
          <w:sz w:val="20"/>
          <w:szCs w:val="20"/>
        </w:rPr>
        <w:t>. Η ομάδα είναι συνεργάτης καινοτομίας για πολιτιστικά ιδρύματα από το 2011. Η Google Arts &amp; Culture αναπτύσσει τεχνολογίες που βοηθούν στη διατήρηση και την κοινή χρήση του πολιτισμού και επιτρέπουν στους επιμελητές να δημιουργούν ελκυστικές εκθέσεις στο διαδίκτυο και εκτός σύνδεσης.</w:t>
      </w:r>
    </w:p>
    <w:sectPr w:rsidR="00D5188F" w:rsidRPr="00810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oogle Sans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B2"/>
    <w:rsid w:val="000276C0"/>
    <w:rsid w:val="00033CF0"/>
    <w:rsid w:val="00084D0C"/>
    <w:rsid w:val="000C5FBF"/>
    <w:rsid w:val="000C617B"/>
    <w:rsid w:val="002B22C7"/>
    <w:rsid w:val="002B38C4"/>
    <w:rsid w:val="00305E0F"/>
    <w:rsid w:val="003665E3"/>
    <w:rsid w:val="00371903"/>
    <w:rsid w:val="0041060C"/>
    <w:rsid w:val="004C5CE4"/>
    <w:rsid w:val="00504136"/>
    <w:rsid w:val="00513B6D"/>
    <w:rsid w:val="005C6B54"/>
    <w:rsid w:val="00712668"/>
    <w:rsid w:val="007D5B5F"/>
    <w:rsid w:val="008100B2"/>
    <w:rsid w:val="008137C9"/>
    <w:rsid w:val="009177D1"/>
    <w:rsid w:val="00A96D60"/>
    <w:rsid w:val="00AB047C"/>
    <w:rsid w:val="00AB1881"/>
    <w:rsid w:val="00AF17F1"/>
    <w:rsid w:val="00B15F1F"/>
    <w:rsid w:val="00B23ED5"/>
    <w:rsid w:val="00B643CD"/>
    <w:rsid w:val="00B7113A"/>
    <w:rsid w:val="00C92FBE"/>
    <w:rsid w:val="00CF7AFA"/>
    <w:rsid w:val="00D34C5F"/>
    <w:rsid w:val="00D5188F"/>
    <w:rsid w:val="00D60FF8"/>
    <w:rsid w:val="00DA3F81"/>
    <w:rsid w:val="00E21C8B"/>
    <w:rsid w:val="00F43DC5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1B8E-BCF8-6B42-B44C-5C75F2D7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00B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100B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43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ory/UQWRvz_iKrUgiw" TargetMode="External"/><Relationship Id="rId13" Type="http://schemas.openxmlformats.org/officeDocument/2006/relationships/hyperlink" Target="https://actianicopolis.eu/" TargetMode="External"/><Relationship Id="rId18" Type="http://schemas.openxmlformats.org/officeDocument/2006/relationships/hyperlink" Target="https://artsandculture.google.com/project/road-to-equalit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s.apple.com/app/google-arts-culture/id1050970557" TargetMode="External"/><Relationship Id="rId7" Type="http://schemas.openxmlformats.org/officeDocument/2006/relationships/hyperlink" Target="https://artsandculture.google.com/partner/actia-nicopolis-foundation" TargetMode="External"/><Relationship Id="rId12" Type="http://schemas.openxmlformats.org/officeDocument/2006/relationships/hyperlink" Target="https://artsandculture.google.com/partner/actia-nicopolis-foundation" TargetMode="External"/><Relationship Id="rId17" Type="http://schemas.openxmlformats.org/officeDocument/2006/relationships/hyperlink" Target="https://artsandculture.google.com/u/0/favorite/group/2AKCu52NQMkWI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" TargetMode="External"/><Relationship Id="rId20" Type="http://schemas.openxmlformats.org/officeDocument/2006/relationships/hyperlink" Target="https://artsandculture.goog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g.co/arts" TargetMode="External"/><Relationship Id="rId11" Type="http://schemas.openxmlformats.org/officeDocument/2006/relationships/hyperlink" Target="https://artsandculture.google.com/story/HQUxWip9jT4e_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ctianicopolis.eu/" TargetMode="External"/><Relationship Id="rId15" Type="http://schemas.openxmlformats.org/officeDocument/2006/relationships/hyperlink" Target="https://play.google.com/store/apps/details?id=com.google.android.apps.cultural&amp;referrer=utm_source%3DRP%26utm_medium%3Darticle%26utm_campaign%3DG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tsandculture.google.com/story/EgWxehtjSwc__g" TargetMode="External"/><Relationship Id="rId19" Type="http://schemas.openxmlformats.org/officeDocument/2006/relationships/hyperlink" Target="https://artsandculture.google.com/entity/m0l8cb" TargetMode="External"/><Relationship Id="rId4" Type="http://schemas.openxmlformats.org/officeDocument/2006/relationships/hyperlink" Target="https://artsandculture.google.com/" TargetMode="External"/><Relationship Id="rId9" Type="http://schemas.openxmlformats.org/officeDocument/2006/relationships/hyperlink" Target="https://artsandculture.google.com/story/eQVxf6gRnMBwTQ" TargetMode="External"/><Relationship Id="rId14" Type="http://schemas.openxmlformats.org/officeDocument/2006/relationships/hyperlink" Target="https://apps.apple.com/app/google-arts-culture/id1050970557" TargetMode="External"/><Relationship Id="rId22" Type="http://schemas.openxmlformats.org/officeDocument/2006/relationships/hyperlink" Target="https://play.google.com/store/apps/details?id=com.google.android.apps.cultural&amp;referrer=utm_source%3DRP%26utm_medium%3Darticle%26utm_campaign%3D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2024-03-21T10:33:00Z</dcterms:created>
  <dcterms:modified xsi:type="dcterms:W3CDTF">2024-03-21T10:33:00Z</dcterms:modified>
</cp:coreProperties>
</file>